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8" w:rsidRDefault="00837AF8" w:rsidP="001C7E9F">
      <w:pPr>
        <w:ind w:left="-567" w:right="-284" w:firstLine="709"/>
        <w:jc w:val="center"/>
        <w:rPr>
          <w:b/>
          <w:bCs/>
          <w:sz w:val="28"/>
          <w:szCs w:val="28"/>
        </w:rPr>
      </w:pPr>
      <w:r w:rsidRPr="001C7E9F">
        <w:rPr>
          <w:b/>
          <w:bCs/>
          <w:sz w:val="28"/>
          <w:szCs w:val="28"/>
        </w:rPr>
        <w:t>Ваш</w:t>
      </w:r>
      <w:r>
        <w:rPr>
          <w:b/>
          <w:bCs/>
          <w:sz w:val="28"/>
          <w:szCs w:val="28"/>
        </w:rPr>
        <w:t xml:space="preserve"> </w:t>
      </w:r>
      <w:r w:rsidRPr="001C7E9F">
        <w:rPr>
          <w:b/>
          <w:bCs/>
          <w:sz w:val="28"/>
          <w:szCs w:val="28"/>
        </w:rPr>
        <w:t>индивидуальный лицевой счёт</w:t>
      </w:r>
      <w:bookmarkStart w:id="0" w:name="_GoBack"/>
      <w:bookmarkEnd w:id="0"/>
      <w:r>
        <w:rPr>
          <w:b/>
          <w:bCs/>
          <w:sz w:val="28"/>
          <w:szCs w:val="28"/>
        </w:rPr>
        <w:t>.</w:t>
      </w:r>
    </w:p>
    <w:p w:rsidR="00837AF8" w:rsidRDefault="00837AF8" w:rsidP="001C7E9F">
      <w:pPr>
        <w:ind w:left="-567" w:right="-284" w:firstLine="709"/>
        <w:jc w:val="center"/>
        <w:rPr>
          <w:b/>
          <w:bCs/>
          <w:sz w:val="28"/>
          <w:szCs w:val="28"/>
        </w:rPr>
      </w:pPr>
    </w:p>
    <w:p w:rsidR="00837AF8" w:rsidRDefault="000165D5" w:rsidP="002514D2">
      <w:pPr>
        <w:ind w:left="-567" w:right="-284" w:firstLine="709"/>
        <w:rPr>
          <w:b/>
          <w:bCs/>
          <w:sz w:val="28"/>
          <w:szCs w:val="28"/>
        </w:rPr>
      </w:pPr>
      <w:r w:rsidRPr="000165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6.8pt;margin-top:.3pt;width:265.5pt;height:198.75pt;z-index:1">
            <v:imagedata r:id="rId4" o:title="185486932_446313508"/>
            <w10:wrap type="square"/>
          </v:shape>
        </w:pict>
      </w:r>
    </w:p>
    <w:p w:rsidR="00837AF8" w:rsidRDefault="00837AF8" w:rsidP="00DB42E9">
      <w:pPr>
        <w:ind w:left="-567" w:right="-284" w:firstLine="709"/>
        <w:rPr>
          <w:b/>
          <w:bCs/>
          <w:sz w:val="28"/>
          <w:szCs w:val="28"/>
        </w:rPr>
      </w:pP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1C7E9F">
        <w:rPr>
          <w:sz w:val="28"/>
          <w:szCs w:val="28"/>
        </w:rPr>
        <w:t xml:space="preserve"> напоминает,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что полнота и корректность сведений о стаже и заработке на индивидуальном лицевом счете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обеспечивает размер будущей пенсии.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На индивидуальных лицевых счетах в Пенсионном фонде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аккумулируется информация о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пенсионных правах каждого застрахованного лица в системе индивидуального</w:t>
      </w:r>
      <w:r w:rsidR="00433CEC"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(персонифицированного) учета. Сведения, указанные в индивидуальном лицевом счете,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формируются на основе данных, передаваемых в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работодателями и гражданами.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Узнать о сформированных пенсионных правах, которые отражены на индивидуальном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лицевом счёте, можно: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в «Личном кабинете гражданина» на сайте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или на Портале государственных услуг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РФ;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через клиентскую службу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или в МФЦ.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Если гражданин считает, что какие-либо сведения не учтены или учтены не в полном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объеме, необходимо представить в территориальный орган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заявление о корректировке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сведений индивидуального (персонифицированного) учета и внесении уточнений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(дополнений) в индивидуальный лицевой счет.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Заявление можно представить следующим способом: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лично или через своего представителя путем подачи непосредственно в клиентской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службе ПФР;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путем направления в форме электронного документа на Портале государственных услуг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РФ или через «Личный кабинет гражданина» на сайте ПФР.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Обратиться с заявлением можно в любую клиентскую службу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независимо от места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жительства, места пребывания, места фактического проживания.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Одновременно с заявлением представляется документ, удостоверяющий личность, 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документы, подтверждающие недостающие сведения: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трудовая книжка;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письменные трудовые договоры, оформленные в соответствии с трудовым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законодательством, справки, выдаваемые работодателями или соответствующими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государственными (муниципальными) органами, выписки из приказов, лицевые счета 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ведомости на выдачу заработной платы;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справки службы занятости;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lastRenderedPageBreak/>
        <w:t>— архивные справки;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военный билет (в случае прохождения военной службы);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документы об образовании;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1C7E9F">
        <w:rPr>
          <w:sz w:val="28"/>
          <w:szCs w:val="28"/>
        </w:rPr>
        <w:t>документы, подтверждающие осуществление предпринимательской деятельности;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другие юридически значимые документы (свидетельство о браке, о рождении детей и т.п.);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— документы о заработке до 01.01.2002 г.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При направлении заявления в форме электронного документа прикладываются копии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указанных документов.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Если имя, отчество или фамилия в представленном документе не совпадают с именем,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отчеством или фамилией, указанными в документе, удостоверяющем личность, необходимо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также представить свидетельство о браке, свидетельство о перемене имени или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свидетельство о расторжении брака.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При подаче заявления от имени гражданина его законным представителем дополнительно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представляются документы, удостоверяющие полномочия законного представителя, а также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документы, удостоверяющие его личность. В случае если доверенность удостоверена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нотариально, документа, удостоверяющего личность гражданина, интересы которого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представляются, не требуется.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Территориальным органом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представленные гражданином заявление и документы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рассматриваются в течение 10 дней.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При необходимости направления территориальным органом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запроса о подтверждении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трудовой деятельности гражданина в архив или организации, располагающие данными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сведениями, срок рассмотрения заявления продлевается на срок до трех месяцев.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  <w:r w:rsidRPr="001C7E9F">
        <w:rPr>
          <w:sz w:val="28"/>
          <w:szCs w:val="28"/>
        </w:rPr>
        <w:t>О результатах принятого территориальным органом ПФР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решения гражданин</w:t>
      </w:r>
      <w:r>
        <w:rPr>
          <w:sz w:val="28"/>
          <w:szCs w:val="28"/>
        </w:rPr>
        <w:t xml:space="preserve"> </w:t>
      </w:r>
      <w:r w:rsidRPr="001C7E9F">
        <w:rPr>
          <w:sz w:val="28"/>
          <w:szCs w:val="28"/>
        </w:rPr>
        <w:t>информируется способом, указанным в заявлении.</w:t>
      </w:r>
    </w:p>
    <w:p w:rsidR="00837AF8" w:rsidRPr="001C7E9F" w:rsidRDefault="00837AF8" w:rsidP="001F1846">
      <w:pPr>
        <w:ind w:left="284" w:right="-1" w:firstLine="567"/>
        <w:jc w:val="both"/>
        <w:rPr>
          <w:sz w:val="28"/>
          <w:szCs w:val="28"/>
        </w:rPr>
      </w:pPr>
    </w:p>
    <w:sectPr w:rsidR="00837AF8" w:rsidRPr="001C7E9F" w:rsidSect="007657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E40"/>
    <w:rsid w:val="000165D5"/>
    <w:rsid w:val="001C7E9F"/>
    <w:rsid w:val="001D2103"/>
    <w:rsid w:val="001F1846"/>
    <w:rsid w:val="002514D2"/>
    <w:rsid w:val="00433CEC"/>
    <w:rsid w:val="004A2214"/>
    <w:rsid w:val="004B0AB2"/>
    <w:rsid w:val="005C3E40"/>
    <w:rsid w:val="006A7FE2"/>
    <w:rsid w:val="007657B6"/>
    <w:rsid w:val="00837AF8"/>
    <w:rsid w:val="00862C04"/>
    <w:rsid w:val="00A81A79"/>
    <w:rsid w:val="00AF4114"/>
    <w:rsid w:val="00B8564A"/>
    <w:rsid w:val="00D6415E"/>
    <w:rsid w:val="00DB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10</cp:revision>
  <dcterms:created xsi:type="dcterms:W3CDTF">2021-02-01T06:13:00Z</dcterms:created>
  <dcterms:modified xsi:type="dcterms:W3CDTF">2021-03-11T10:58:00Z</dcterms:modified>
</cp:coreProperties>
</file>